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7F0A" w:rsidRDefault="00CF352B">
      <w:pPr>
        <w:spacing w:after="0" w:line="24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Школьный этап</w:t>
      </w:r>
    </w:p>
    <w:p w:rsidR="00B47F0A" w:rsidRDefault="00CF352B">
      <w:pPr>
        <w:spacing w:after="0" w:line="24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Всероссийской олимпиады школьников по истории</w:t>
      </w:r>
    </w:p>
    <w:p w:rsidR="00B47F0A" w:rsidRDefault="00CF352B">
      <w:pPr>
        <w:spacing w:after="0" w:line="24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Задания</w:t>
      </w:r>
    </w:p>
    <w:p w:rsidR="00B47F0A" w:rsidRDefault="00CF352B">
      <w:pPr>
        <w:spacing w:after="0" w:line="24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7 класс</w:t>
      </w:r>
    </w:p>
    <w:p w:rsidR="00B47F0A" w:rsidRDefault="00CF352B">
      <w:pPr>
        <w:spacing w:after="0" w:line="24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Максимальная оценка – 100 баллов</w:t>
      </w:r>
    </w:p>
    <w:p w:rsidR="00B47F0A" w:rsidRDefault="00CF352B">
      <w:pPr>
        <w:spacing w:after="0" w:line="24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Время на подготовку – 120 минут</w:t>
      </w:r>
    </w:p>
    <w:p w:rsidR="00B47F0A" w:rsidRDefault="00B47F0A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ff6"/>
        <w:tblW w:w="875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772"/>
        <w:gridCol w:w="773"/>
        <w:gridCol w:w="773"/>
        <w:gridCol w:w="773"/>
        <w:gridCol w:w="800"/>
        <w:gridCol w:w="773"/>
        <w:gridCol w:w="798"/>
        <w:gridCol w:w="800"/>
        <w:gridCol w:w="800"/>
        <w:gridCol w:w="769"/>
        <w:gridCol w:w="923"/>
      </w:tblGrid>
      <w:tr w:rsidR="00B47F0A">
        <w:trPr>
          <w:cantSplit/>
          <w:tblHeader/>
        </w:trPr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</w:tr>
      <w:tr w:rsidR="00B47F0A">
        <w:trPr>
          <w:cantSplit/>
          <w:tblHeader/>
        </w:trPr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100</w:t>
            </w:r>
          </w:p>
        </w:tc>
      </w:tr>
      <w:tr w:rsidR="00B47F0A">
        <w:trPr>
          <w:cantSplit/>
          <w:tblHeader/>
        </w:trPr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Задание 1.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 xml:space="preserve">Выберите по 1 верному ответу в каждом задании  и запишите в таблицу </w:t>
      </w:r>
      <w:r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  <w:t>(1 балла за каждый правильный ответ, максимальный балл – 4 балла).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1.1. Прочитайте отрывок из летописи и определите, с каким княжеским съездом он связан: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“&lt;...&gt;</w:t>
      </w:r>
      <w:r>
        <w:rPr>
          <w:rFonts w:ascii="Times New Roman" w:eastAsia="Times New Roman" w:hAnsi="Times New Roman" w:cs="Times New Roman"/>
          <w:sz w:val="24"/>
          <w:szCs w:val="24"/>
        </w:rPr>
        <w:t>Пришли Святополк, и Владимир, и Давыд Игоревич, и Василько Ростиславич, и Давыд Святославич, и брат его Олег и собрались для устроения мира. И обращались к себе, говоря: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sz w:val="24"/>
          <w:szCs w:val="24"/>
        </w:rPr>
        <w:t>Зачем губим Русскую землю, сами на себя вражду воздвигая, а половцы землю нашу терзаю</w:t>
      </w:r>
      <w:r>
        <w:rPr>
          <w:rFonts w:ascii="Times New Roman" w:eastAsia="Times New Roman" w:hAnsi="Times New Roman" w:cs="Times New Roman"/>
          <w:sz w:val="24"/>
          <w:szCs w:val="24"/>
        </w:rPr>
        <w:t>т на части и радуются, что между нами войны и доныне. С этого времени соединимся в одно сердце и будем охранять Русские земли. Пусть каждый держит вотчину свою...» и на этом целовал крест : «Если кто пойдёт на кого, то на того будет все…» &lt;...&gt;”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1) в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Любеч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е;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2)</w:t>
      </w:r>
      <w:r>
        <w:rPr>
          <w:rFonts w:ascii="Times New Roman" w:eastAsia="Times New Roman" w:hAnsi="Times New Roman" w:cs="Times New Roman"/>
          <w:color w:val="202124"/>
          <w:sz w:val="24"/>
          <w:szCs w:val="24"/>
          <w:highlight w:val="white"/>
        </w:rPr>
        <w:t xml:space="preserve"> в Уве́тичах; </w:t>
      </w:r>
      <w:r>
        <w:rPr>
          <w:rFonts w:ascii="Times New Roman" w:eastAsia="Times New Roman" w:hAnsi="Times New Roman" w:cs="Times New Roman"/>
          <w:color w:val="202124"/>
          <w:sz w:val="24"/>
          <w:szCs w:val="24"/>
          <w:highlight w:val="white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3) в Долобске; 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4)</w:t>
      </w:r>
      <w:r>
        <w:rPr>
          <w:rFonts w:ascii="Times New Roman" w:eastAsia="Times New Roman" w:hAnsi="Times New Roman" w:cs="Times New Roman"/>
          <w:b/>
          <w:color w:val="202122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color w:val="202122"/>
          <w:sz w:val="24"/>
          <w:szCs w:val="24"/>
          <w:highlight w:val="white"/>
        </w:rPr>
        <w:t>в</w:t>
      </w:r>
      <w:r>
        <w:rPr>
          <w:rFonts w:ascii="Times New Roman" w:eastAsia="Times New Roman" w:hAnsi="Times New Roman" w:cs="Times New Roman"/>
          <w:b/>
          <w:color w:val="202122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color w:val="202122"/>
          <w:sz w:val="24"/>
          <w:szCs w:val="24"/>
          <w:highlight w:val="white"/>
        </w:rPr>
        <w:t>Киеве.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О дружине из какого города говорится в отрывке: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“&lt;...&gt; И собрал небольшую дружину — тысячу семьсот человек, которых бог сохранил вне города. И погнались вослед безбожного царя, и едва нагнали его в зем</w:t>
      </w:r>
      <w:r>
        <w:rPr>
          <w:rFonts w:ascii="Times New Roman" w:eastAsia="Times New Roman" w:hAnsi="Times New Roman" w:cs="Times New Roman"/>
          <w:sz w:val="24"/>
          <w:szCs w:val="24"/>
        </w:rPr>
        <w:t>ле Суздальской, и внезапно напали на станы Батыевы. И начали сечь без милости, и смешалися все полки татарские. И стали татары точно пьяные или безумные. И бил их _________ так нещадно, что и мечи притуплялись, и брал он мечи татарские и сек ими. Почудилос</w:t>
      </w:r>
      <w:r>
        <w:rPr>
          <w:rFonts w:ascii="Times New Roman" w:eastAsia="Times New Roman" w:hAnsi="Times New Roman" w:cs="Times New Roman"/>
          <w:sz w:val="24"/>
          <w:szCs w:val="24"/>
        </w:rPr>
        <w:t>ь татарам, что мертвые восстали. ________ же, насквозь проезжая сильные полки татарские, бил их нещадно. И ездил средь полков татарских так храбро и мужественно, что и сам царь устрашился. И едва поймали татары из полка ________ пять человек воинских, изне</w:t>
      </w:r>
      <w:r>
        <w:rPr>
          <w:rFonts w:ascii="Times New Roman" w:eastAsia="Times New Roman" w:hAnsi="Times New Roman" w:cs="Times New Roman"/>
          <w:sz w:val="24"/>
          <w:szCs w:val="24"/>
        </w:rPr>
        <w:t>могших от великих ран. И привели их к царю Батыю. Царь Батый стал их спрашивать: «Какой вы веры, и какой земли, и зачем мне много зла творите? &lt;...&gt;”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1) Москва; 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2) Киев;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3) Владимир; 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4) Рязань.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1.3.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Прочитайте отрывок из исторического документа и укажи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те князя, от лица которого составлен документ: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 &lt;...&gt;</w:t>
      </w:r>
      <w:r>
        <w:rPr>
          <w:rFonts w:ascii="Times New Roman" w:eastAsia="Times New Roman" w:hAnsi="Times New Roman" w:cs="Times New Roman"/>
          <w:sz w:val="24"/>
          <w:szCs w:val="24"/>
        </w:rPr>
        <w:t>А приказываю отчину свою Москву детем своим, князю Василью, князю Юрью, князю Андрею, князю Петру. А брат мой, князь Володимер, ведает свою треть, чем его благословил отец его, князь Андрей. А сына своего, князя Василья, благословляю на стариший путь в гор</w:t>
      </w:r>
      <w:r>
        <w:rPr>
          <w:rFonts w:ascii="Times New Roman" w:eastAsia="Times New Roman" w:hAnsi="Times New Roman" w:cs="Times New Roman"/>
          <w:sz w:val="24"/>
          <w:szCs w:val="24"/>
        </w:rPr>
        <w:t>оде и в станех моего удела двою жеребьев половина, а трем сыном моим половина, и в пошлинах в городских половина. А тамга из двою моих жеребьев княгине моей половина, а сыном моим половина. А восмьничее мои два жеребья княгине моей. А на стариший путь сыну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моему, князю Василью, Василцево сто и Добрятиньская борть с селом с Добрятиньским. А бортници в станех в городских, и конюший путь, и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соколничий, и ловчий, тем сынове мои поделятся ровно. А численых людий моих двою жеребьев сыном моим по частем, а блюдут </w:t>
      </w:r>
      <w:r>
        <w:rPr>
          <w:rFonts w:ascii="Times New Roman" w:eastAsia="Times New Roman" w:hAnsi="Times New Roman" w:cs="Times New Roman"/>
          <w:sz w:val="24"/>
          <w:szCs w:val="24"/>
        </w:rPr>
        <w:t>с одиного.  &lt;...&gt;”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1) Иван Калита;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2) Дмитрий Донской;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3) Юрий Долгорукий;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4) Иван III.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1.4. Прочитайте отрывок из книги европейского путешественника о России. О каком правителе идёт речь?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“__________ был весьма милостив и любезен к иноземцам, и у него была сильная память, и хотя он не умел ни читать, ни писать, тем не менее знал все лучше тех, которые много писали; ему было пятьдесят пять или пятьдесят шесть лет, и когда бы все шло по его в</w:t>
      </w:r>
      <w:r>
        <w:rPr>
          <w:rFonts w:ascii="Times New Roman" w:eastAsia="Times New Roman" w:hAnsi="Times New Roman" w:cs="Times New Roman"/>
          <w:sz w:val="24"/>
          <w:szCs w:val="24"/>
        </w:rPr>
        <w:t>оле, он совершил бы много великих дел; за время своего правления он весьма украсил Москву, а также издал добрые законы и привилегии… но он больше верил священникам и монахам, нежели своим самым преданным боярам, а также слишком доверял льстецам и наушникам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допустил совратить себя и сделался тираном, и повелел извести все знатнейшие роды… и главной к тому причиной было то, что он допустил этих негодяев, а также свою жестокую жену совратить себя, ибо сам по себе он не был таким тираном. Он был великим враго</w:t>
      </w:r>
      <w:r>
        <w:rPr>
          <w:rFonts w:ascii="Times New Roman" w:eastAsia="Times New Roman" w:hAnsi="Times New Roman" w:cs="Times New Roman"/>
          <w:sz w:val="24"/>
          <w:szCs w:val="24"/>
        </w:rPr>
        <w:t>м тех, которые брали взятки и подарки, и знатных вельмож и дьяков он велел предавать за то публичной казни, но это не помогало. Он был погребен в Архангельской церкви в Кремле, где погребают всех царей, и весь народ, по их обычаю, громко вопил и плакал”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Василий Шуйский;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2) Иван IV;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3) Борис Годунов;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4) Лжедмитрий I.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Ответ:</w:t>
      </w:r>
    </w:p>
    <w:tbl>
      <w:tblPr>
        <w:tblStyle w:val="aff7"/>
        <w:tblW w:w="93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265"/>
        <w:gridCol w:w="2355"/>
        <w:gridCol w:w="2325"/>
        <w:gridCol w:w="2415"/>
      </w:tblGrid>
      <w:tr w:rsidR="00B47F0A">
        <w:trPr>
          <w:cantSplit/>
          <w:tblHeader/>
        </w:trPr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ind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1.1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ind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1.2</w:t>
            </w:r>
          </w:p>
        </w:tc>
        <w:tc>
          <w:tcPr>
            <w:tcW w:w="2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ind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1.3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ind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1.4</w:t>
            </w:r>
          </w:p>
        </w:tc>
      </w:tr>
      <w:tr w:rsidR="00B47F0A">
        <w:trPr>
          <w:cantSplit/>
          <w:tblHeader/>
        </w:trPr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Задание 2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Выберите несколько верных ответов в каждом блоке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(по 2 балла за каждый правильный ответ, максимальный балл –  8 баллов).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2.1. К древнерусским архитектурным сооружениям домонгольского периода относятся: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1) Собор Спаса Преображения на Бору;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2) Успенский собор во Владимире;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3) Георгиевский собор в Юрьеве-Польском;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4) Архангельский собор;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5) Церковь Спаса на Нередице;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>6) Церковь Спаса на Ильине улице.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A"/>
          <w:sz w:val="24"/>
          <w:szCs w:val="24"/>
        </w:rPr>
        <w:t xml:space="preserve">2.2.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Какие русские великие князья погибли в бою?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1) Юрий Всеволодович;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2) Мстислав Святославич Черниговский;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3) Даниил Романович Галицкий;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4) Ярослав Всеволодович;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5) Александр Ярославович Невский;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A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6) Михаил Ярославович Хоробрит.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2.3. Какие московские князья наследовали княжение не от своих отцов?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1) Даниил Александрович;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2) Иван Данилович Калита;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3) Юрий Данилович;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4) Иван Иванович Красный;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5) Семён Иванович Гордый;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6) Дмитрий Иванович Донской.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2.4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Какие княжества были, предположительно, присоединены к Москве в результате “куплей”?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>1) Ростовское княжество;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2) Рязанское княжество;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3) Вятка (Хлыновская земля);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4) Углицкое княжество;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5) Белозерское княжество;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6) Серпуховское княжество.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Ответ:</w:t>
      </w:r>
    </w:p>
    <w:sdt>
      <w:sdtPr>
        <w:tag w:val="goog_rdk_0"/>
        <w:id w:val="13147203"/>
        <w:lock w:val="contentLocked"/>
      </w:sdtPr>
      <w:sdtContent>
        <w:tbl>
          <w:tblPr>
            <w:tblStyle w:val="aff8"/>
            <w:tblW w:w="9571" w:type="dxa"/>
            <w:tblInd w:w="-108" w:type="dxa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400"/>
          </w:tblPr>
          <w:tblGrid>
            <w:gridCol w:w="2112"/>
            <w:gridCol w:w="2759"/>
            <w:gridCol w:w="2377"/>
            <w:gridCol w:w="2323"/>
          </w:tblGrid>
          <w:tr w:rsidR="00B47F0A">
            <w:trPr>
              <w:cantSplit/>
              <w:tblHeader/>
            </w:trPr>
            <w:tc>
              <w:tcPr>
                <w:tcW w:w="2112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2.1.</w:t>
                </w:r>
              </w:p>
            </w:tc>
            <w:tc>
              <w:tcPr>
                <w:tcW w:w="275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2.2.</w:t>
                </w:r>
              </w:p>
            </w:tc>
            <w:tc>
              <w:tcPr>
                <w:tcW w:w="2377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2.3.</w:t>
                </w:r>
              </w:p>
            </w:tc>
            <w:tc>
              <w:tcPr>
                <w:tcW w:w="2323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2.4.</w:t>
                </w:r>
              </w:p>
            </w:tc>
          </w:tr>
          <w:tr w:rsidR="00B47F0A">
            <w:trPr>
              <w:cantSplit/>
              <w:tblHeader/>
            </w:trPr>
            <w:tc>
              <w:tcPr>
                <w:tcW w:w="2112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  <w:tc>
              <w:tcPr>
                <w:tcW w:w="275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  <w:tc>
              <w:tcPr>
                <w:tcW w:w="2377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  <w:tc>
              <w:tcPr>
                <w:tcW w:w="2323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</w:tr>
        </w:tbl>
      </w:sdtContent>
    </w:sdt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u w:val="single"/>
        </w:rPr>
        <w:t>Задание 3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Дайте краткое обоснование ряда (что с исторической точки зрения объединяет перечисленные в ряду элементы?). Дайте максимально точный ответ.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(по 2 балла за каждый правильный ответ, максимальный балл –  8 баллов).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Мытарь, тиун, баскак, кормленщик, осменник.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3.2.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Иван Грозный, Юхан III, Шах-Али, Сигизмунд II, Стефан Баторий, Готхард Фон Кетлер.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3.3.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Битва при Слейсе, битва при Азенкуре, битва при Креси, битва при Пуатье.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3.4.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Кравчий, оружничий, стряпчий, стольник, ловчий, печатник.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Ответ: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3.1.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3.2.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3.3.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3.4.________________________________________________________________________________________________________________________________________________________.</w:t>
      </w:r>
    </w:p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u w:val="single"/>
        </w:rPr>
        <w:t>Задание 4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Дайте краткое обоснование ряда (что объединяет перечисленные элементы с исторической точки зрения) и укажите, какой из элементов является лишним по данному основанию.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(по 2 балла за каждый правильный ответ, максимальный балл –  8 баллов).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Куна, резан</w:t>
      </w:r>
      <w:r>
        <w:rPr>
          <w:rFonts w:ascii="Times New Roman" w:eastAsia="Times New Roman" w:hAnsi="Times New Roman" w:cs="Times New Roman"/>
          <w:sz w:val="24"/>
          <w:szCs w:val="24"/>
        </w:rPr>
        <w:t>, веверица, копейка, гривна, ногата.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4.2.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Архиепископ Геннадий, митрополит Зосима, Федор и Иван Курицыны, Елена Волошанка, Иван Чёрный.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4.3.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Ям, Ивангород, Копорье, Псков, Корела.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4.4.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Первое Новгородское перемирие, Ям-Запольское перемирие, Второе Новгор</w:t>
      </w:r>
      <w:r>
        <w:rPr>
          <w:rFonts w:ascii="Times New Roman" w:eastAsia="Times New Roman" w:hAnsi="Times New Roman" w:cs="Times New Roman"/>
          <w:sz w:val="24"/>
          <w:szCs w:val="24"/>
        </w:rPr>
        <w:t>одкое перемирие, Плюсское перемирие.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Ответ: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4.1.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4.2.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4.3.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4.4.________________________________________________________________________________________________________________________________________________________.</w:t>
      </w:r>
    </w:p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Задание 5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Установите соответствия. Запиш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ите в таблицу выбранные цифры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под соответствующими буквами.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(</w:t>
      </w:r>
      <w:r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  <w:t>максимальный балл – 10 баллов)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5.1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>Установите соответствия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между изображёнными монастырскими ансамблями и фрагментами их описаний </w:t>
      </w:r>
      <w:r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  <w:t>(по 1 баллу за каждое верное соотнесение, максимальный балл - 5 б.)</w:t>
      </w:r>
    </w:p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sdt>
      <w:sdtPr>
        <w:tag w:val="goog_rdk_1"/>
        <w:id w:val="13147204"/>
        <w:lock w:val="contentLocked"/>
      </w:sdtPr>
      <w:sdtContent>
        <w:tbl>
          <w:tblPr>
            <w:tblStyle w:val="aff9"/>
            <w:tblW w:w="9570" w:type="dxa"/>
            <w:tblInd w:w="-108" w:type="dxa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400"/>
          </w:tblPr>
          <w:tblGrid>
            <w:gridCol w:w="675"/>
            <w:gridCol w:w="5835"/>
            <w:gridCol w:w="390"/>
            <w:gridCol w:w="2670"/>
          </w:tblGrid>
          <w:tr w:rsidR="00B47F0A">
            <w:trPr>
              <w:cantSplit/>
              <w:tblHeader/>
            </w:trPr>
            <w:tc>
              <w:tcPr>
                <w:tcW w:w="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  <w:tc>
              <w:tcPr>
                <w:tcW w:w="583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монастырь</w:t>
                </w:r>
              </w:p>
            </w:tc>
            <w:tc>
              <w:tcPr>
                <w:tcW w:w="39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</w:p>
            </w:tc>
            <w:tc>
              <w:tcPr>
                <w:tcW w:w="267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описание</w:t>
                </w:r>
              </w:p>
            </w:tc>
          </w:tr>
          <w:tr w:rsidR="00B47F0A">
            <w:trPr>
              <w:cantSplit/>
              <w:tblHeader/>
            </w:trPr>
            <w:tc>
              <w:tcPr>
                <w:tcW w:w="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А</w:t>
                </w:r>
              </w:p>
            </w:tc>
            <w:tc>
              <w:tcPr>
                <w:tcW w:w="583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noProof/>
                    <w:sz w:val="24"/>
                    <w:szCs w:val="24"/>
                  </w:rPr>
                  <w:drawing>
                    <wp:inline distT="114300" distB="114300" distL="114300" distR="114300">
                      <wp:extent cx="2867978" cy="1706649"/>
                      <wp:effectExtent l="0" t="0" r="0" b="0"/>
                      <wp:docPr id="56" name="image2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 cstate="print"/>
                              <a:srcRect l="24355" t="29780" r="17887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867978" cy="1706649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9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</w:t>
                </w:r>
              </w:p>
            </w:tc>
            <w:tc>
              <w:tcPr>
                <w:tcW w:w="267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Монастырь основан учеником Сергия Радонежского в излучине реки Вологды. Московские князья покровительствовали обители, вводя льготы, а также использовали её в качестве тюрьмы.</w:t>
                </w:r>
              </w:p>
            </w:tc>
          </w:tr>
          <w:tr w:rsidR="00B47F0A">
            <w:trPr>
              <w:cantSplit/>
              <w:tblHeader/>
            </w:trPr>
            <w:tc>
              <w:tcPr>
                <w:tcW w:w="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Б</w:t>
                </w:r>
              </w:p>
            </w:tc>
            <w:tc>
              <w:tcPr>
                <w:tcW w:w="583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noProof/>
                    <w:sz w:val="24"/>
                    <w:szCs w:val="24"/>
                  </w:rPr>
                  <w:drawing>
                    <wp:inline distT="114300" distB="114300" distL="114300" distR="114300">
                      <wp:extent cx="3555878" cy="1847046"/>
                      <wp:effectExtent l="0" t="0" r="0" b="0"/>
                      <wp:docPr id="58" name="image3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9" cstate="print"/>
                              <a:srcRect l="11345" t="21426" r="16640" b="602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555878" cy="1847046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9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</w:t>
                </w:r>
              </w:p>
            </w:tc>
            <w:tc>
              <w:tcPr>
                <w:tcW w:w="267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Крупнейший монастырь на Русском Севере основан на берегу Сиверского озера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 xml:space="preserve"> в 1397 г. Его игумен Трифон освободил Василия II от крестного целования  Дмитрию Шемяке не претендовать вновь на московский престол.</w:t>
                </w:r>
              </w:p>
            </w:tc>
          </w:tr>
          <w:tr w:rsidR="00B47F0A">
            <w:trPr>
              <w:cantSplit/>
              <w:tblHeader/>
            </w:trPr>
            <w:tc>
              <w:tcPr>
                <w:tcW w:w="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В</w:t>
                </w:r>
              </w:p>
            </w:tc>
            <w:tc>
              <w:tcPr>
                <w:tcW w:w="583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noProof/>
                    <w:sz w:val="24"/>
                    <w:szCs w:val="24"/>
                  </w:rPr>
                  <w:drawing>
                    <wp:inline distT="114300" distB="114300" distL="114300" distR="114300">
                      <wp:extent cx="3534728" cy="1788488"/>
                      <wp:effectExtent l="0" t="0" r="0" b="0"/>
                      <wp:docPr id="57" name="image5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10" cstate="print"/>
                              <a:srcRect l="16672" t="22743" r="16372" b="298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534728" cy="1788488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9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3</w:t>
                </w:r>
              </w:p>
            </w:tc>
            <w:tc>
              <w:tcPr>
                <w:tcW w:w="267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Ныне в помещениях монастырского комплекса действует музей древнерусской культуры, носящий имя захороненного здесь и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звестного иконописца А. Рублёва. Памятник ему установлен на площади перед входом в музей в 1985 году.</w:t>
                </w:r>
              </w:p>
            </w:tc>
          </w:tr>
          <w:tr w:rsidR="00B47F0A">
            <w:trPr>
              <w:cantSplit/>
              <w:tblHeader/>
            </w:trPr>
            <w:tc>
              <w:tcPr>
                <w:tcW w:w="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lastRenderedPageBreak/>
                  <w:t>Г</w:t>
                </w:r>
              </w:p>
            </w:tc>
            <w:tc>
              <w:tcPr>
                <w:tcW w:w="583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noProof/>
                    <w:sz w:val="24"/>
                    <w:szCs w:val="24"/>
                  </w:rPr>
                  <w:drawing>
                    <wp:inline distT="114300" distB="114300" distL="114300" distR="114300">
                      <wp:extent cx="3557793" cy="1685270"/>
                      <wp:effectExtent l="0" t="0" r="0" b="0"/>
                      <wp:docPr id="60" name="image4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11" cstate="print"/>
                              <a:srcRect l="12410" t="24812" r="16640" b="776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557793" cy="168527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9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4</w:t>
                </w:r>
              </w:p>
            </w:tc>
            <w:tc>
              <w:tcPr>
                <w:tcW w:w="267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Монастырь основан в конце XIV в. при поддержке Юрия Дмитриевича Звенигородского. При Алексее Михайловиче монастырь стал загородной царской резиденцией, в которой были возведены дворец государыни, царские палаты. Тогда же обитель была обнесена каменными сте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нами.</w:t>
                </w:r>
              </w:p>
            </w:tc>
          </w:tr>
          <w:tr w:rsidR="00B47F0A">
            <w:trPr>
              <w:cantSplit/>
              <w:trHeight w:val="3105"/>
              <w:tblHeader/>
            </w:trPr>
            <w:tc>
              <w:tcPr>
                <w:tcW w:w="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Д</w:t>
                </w:r>
              </w:p>
            </w:tc>
            <w:tc>
              <w:tcPr>
                <w:tcW w:w="583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noProof/>
                    <w:sz w:val="24"/>
                    <w:szCs w:val="24"/>
                  </w:rPr>
                  <w:drawing>
                    <wp:inline distT="114300" distB="114300" distL="114300" distR="114300">
                      <wp:extent cx="3592021" cy="1928232"/>
                      <wp:effectExtent l="0" t="0" r="0" b="0"/>
                      <wp:docPr id="59" name="image7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12" cstate="print"/>
                              <a:srcRect l="14183" t="20300" r="14153" b="859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592021" cy="1928232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9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5</w:t>
                </w:r>
              </w:p>
            </w:tc>
            <w:tc>
              <w:tcPr>
                <w:tcW w:w="267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В монастыре захоронены представители знатных русских родов: Бельских, Годуновых, Воротынских, Глинских, Оболенских, Одоевских, князь Дмитрий Трубецкой и Прокопий Ляпунов, известный историк церкви XIX в. Макарий (Булгаков), патриархи Алексий I и Пимен.</w:t>
                </w:r>
              </w:p>
            </w:tc>
          </w:tr>
        </w:tbl>
      </w:sdtContent>
    </w:sdt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Ответ:</w:t>
      </w:r>
    </w:p>
    <w:sdt>
      <w:sdtPr>
        <w:tag w:val="goog_rdk_2"/>
        <w:id w:val="13147205"/>
        <w:lock w:val="contentLocked"/>
      </w:sdtPr>
      <w:sdtContent>
        <w:tbl>
          <w:tblPr>
            <w:tblStyle w:val="affa"/>
            <w:tblW w:w="9323" w:type="dxa"/>
            <w:tblInd w:w="-108" w:type="dxa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400"/>
          </w:tblPr>
          <w:tblGrid>
            <w:gridCol w:w="1809"/>
            <w:gridCol w:w="1843"/>
            <w:gridCol w:w="1701"/>
            <w:gridCol w:w="1985"/>
            <w:gridCol w:w="1985"/>
          </w:tblGrid>
          <w:tr w:rsidR="00B47F0A">
            <w:trPr>
              <w:cantSplit/>
              <w:tblHeader/>
            </w:trPr>
            <w:tc>
              <w:tcPr>
                <w:tcW w:w="180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А</w:t>
                </w:r>
              </w:p>
            </w:tc>
            <w:tc>
              <w:tcPr>
                <w:tcW w:w="1843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Б</w:t>
                </w:r>
              </w:p>
            </w:tc>
            <w:tc>
              <w:tcPr>
                <w:tcW w:w="1701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В</w:t>
                </w:r>
              </w:p>
            </w:tc>
            <w:tc>
              <w:tcPr>
                <w:tcW w:w="198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Г</w:t>
                </w:r>
              </w:p>
            </w:tc>
            <w:tc>
              <w:tcPr>
                <w:tcW w:w="198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Д</w:t>
                </w:r>
              </w:p>
            </w:tc>
          </w:tr>
          <w:tr w:rsidR="00B47F0A">
            <w:trPr>
              <w:cantSplit/>
              <w:tblHeader/>
            </w:trPr>
            <w:tc>
              <w:tcPr>
                <w:tcW w:w="180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  <w:tc>
              <w:tcPr>
                <w:tcW w:w="1843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  <w:tc>
              <w:tcPr>
                <w:tcW w:w="1701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  <w:tc>
              <w:tcPr>
                <w:tcW w:w="198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  <w:tc>
              <w:tcPr>
                <w:tcW w:w="198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</w:tr>
        </w:tbl>
      </w:sdtContent>
    </w:sdt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5.2.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Установите соответствия</w:t>
      </w: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 xml:space="preserve"> между именами супругов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  <w:t>(1 балл за каждые два верных соотнесения, максимальный балл - 5 б.)</w:t>
      </w:r>
    </w:p>
    <w:tbl>
      <w:tblPr>
        <w:tblStyle w:val="affb"/>
        <w:tblW w:w="957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675"/>
        <w:gridCol w:w="4110"/>
        <w:gridCol w:w="568"/>
        <w:gridCol w:w="4218"/>
      </w:tblGrid>
      <w:tr w:rsidR="00B47F0A">
        <w:trPr>
          <w:cantSplit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Супруг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Супруга</w:t>
            </w:r>
          </w:p>
        </w:tc>
      </w:tr>
      <w:tr w:rsidR="00B47F0A">
        <w:trPr>
          <w:cantSplit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Генрих I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Мария Темрюковна</w:t>
            </w:r>
          </w:p>
        </w:tc>
      </w:tr>
      <w:tr w:rsidR="00B47F0A">
        <w:trPr>
          <w:cantSplit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Иван Молодой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Анна Русская</w:t>
            </w:r>
          </w:p>
        </w:tc>
      </w:tr>
      <w:tr w:rsidR="00B47F0A">
        <w:trPr>
          <w:cantSplit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Ярослав Мудрый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Кончака</w:t>
            </w:r>
          </w:p>
        </w:tc>
      </w:tr>
      <w:tr w:rsidR="00B47F0A">
        <w:trPr>
          <w:cantSplit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Харальд Суровый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Ингигерда</w:t>
            </w:r>
          </w:p>
        </w:tc>
      </w:tr>
      <w:tr w:rsidR="00B47F0A">
        <w:trPr>
          <w:cantSplit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Владимир Мономах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Анна Половецкая</w:t>
            </w:r>
          </w:p>
        </w:tc>
      </w:tr>
      <w:tr w:rsidR="00B47F0A">
        <w:trPr>
          <w:cantSplit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Иван Грозный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Елизавета Ярославна</w:t>
            </w:r>
          </w:p>
        </w:tc>
      </w:tr>
      <w:tr w:rsidR="00B47F0A">
        <w:trPr>
          <w:cantSplit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Ё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Всеволод Ярославич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Гита Уэссекская</w:t>
            </w:r>
          </w:p>
        </w:tc>
      </w:tr>
      <w:tr w:rsidR="00B47F0A">
        <w:trPr>
          <w:cantSplit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Юрий Московский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Елена Волошанка</w:t>
            </w:r>
          </w:p>
        </w:tc>
      </w:tr>
      <w:tr w:rsidR="00B47F0A">
        <w:trPr>
          <w:cantSplit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Генрих IV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Анна Византийская</w:t>
            </w:r>
          </w:p>
        </w:tc>
      </w:tr>
      <w:tr w:rsidR="00B47F0A">
        <w:trPr>
          <w:cantSplit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Владимир I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Евпраксия Всеволодовна</w:t>
            </w:r>
          </w:p>
        </w:tc>
      </w:tr>
    </w:tbl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Ответ:</w:t>
      </w:r>
    </w:p>
    <w:tbl>
      <w:tblPr>
        <w:tblStyle w:val="affc"/>
        <w:tblW w:w="94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889"/>
        <w:gridCol w:w="906"/>
        <w:gridCol w:w="836"/>
        <w:gridCol w:w="975"/>
        <w:gridCol w:w="976"/>
        <w:gridCol w:w="976"/>
        <w:gridCol w:w="976"/>
        <w:gridCol w:w="976"/>
        <w:gridCol w:w="976"/>
        <w:gridCol w:w="976"/>
      </w:tblGrid>
      <w:tr w:rsidR="00B47F0A">
        <w:trPr>
          <w:cantSplit/>
          <w:tblHeader/>
        </w:trPr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Ё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CF352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</w:t>
            </w:r>
          </w:p>
        </w:tc>
      </w:tr>
      <w:tr w:rsidR="00B47F0A">
        <w:trPr>
          <w:cantSplit/>
          <w:trHeight w:val="58"/>
          <w:tblHeader/>
        </w:trPr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Задание 6.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Заполните пропуски в тексте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(по 1 баллу за вставку, максимальный балл 8 баллов).</w:t>
      </w:r>
    </w:p>
    <w:p w:rsidR="00B47F0A" w:rsidRDefault="00CF352B">
      <w:pPr>
        <w:pBdr>
          <w:top w:val="none" w:sz="0" w:space="0" w:color="262626"/>
          <w:left w:val="none" w:sz="0" w:space="0" w:color="262626"/>
          <w:bottom w:val="none" w:sz="0" w:space="0" w:color="262626"/>
          <w:right w:val="none" w:sz="0" w:space="0" w:color="262626"/>
          <w:between w:val="none" w:sz="0" w:space="0" w:color="262626"/>
        </w:pBd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</w:rPr>
      </w:pPr>
      <w:r>
        <w:rPr>
          <w:rFonts w:ascii="Times New Roman" w:eastAsia="Times New Roman" w:hAnsi="Times New Roman" w:cs="Times New Roman"/>
          <w:color w:val="262626"/>
          <w:sz w:val="24"/>
          <w:szCs w:val="24"/>
        </w:rPr>
        <w:lastRenderedPageBreak/>
        <w:t>Уже в середине XIV века Смоленское княжество становится ареной противостояния [А] и набиравшего силу Московского княжества, присоединявшего города, когда-то подчинявшиеся Смоленску. [Б] в [В] году был захвачен Можайск, ставший на долгие годы одним из форпо</w:t>
      </w:r>
      <w:r>
        <w:rPr>
          <w:rFonts w:ascii="Times New Roman" w:eastAsia="Times New Roman" w:hAnsi="Times New Roman" w:cs="Times New Roman"/>
          <w:color w:val="262626"/>
          <w:sz w:val="24"/>
          <w:szCs w:val="24"/>
        </w:rPr>
        <w:t>стов Москвы. Слабеющий же Смоленск постепенно стал всё больше зависеть от западного соседа. Князья пытались сопротивляться, но их усилия не были вознаграждены: в 1386 году на берегах реки Вихры [А] войска разбили смоленские полки, после чего князь [Г] стал</w:t>
      </w:r>
      <w:r>
        <w:rPr>
          <w:rFonts w:ascii="Times New Roman" w:eastAsia="Times New Roman" w:hAnsi="Times New Roman" w:cs="Times New Roman"/>
          <w:color w:val="262626"/>
          <w:sz w:val="24"/>
          <w:szCs w:val="24"/>
        </w:rPr>
        <w:t xml:space="preserve"> назначать в город своих наместников. Спустя почти 20 лет, в [Д] году, уже [Е] полностью присоединил Смоленск к своему государству. </w:t>
      </w:r>
    </w:p>
    <w:p w:rsidR="00B47F0A" w:rsidRDefault="00CF352B">
      <w:pPr>
        <w:pBdr>
          <w:top w:val="none" w:sz="0" w:space="0" w:color="262626"/>
          <w:left w:val="none" w:sz="0" w:space="0" w:color="262626"/>
          <w:bottom w:val="none" w:sz="0" w:space="0" w:color="262626"/>
          <w:right w:val="none" w:sz="0" w:space="0" w:color="262626"/>
          <w:between w:val="none" w:sz="0" w:space="0" w:color="262626"/>
        </w:pBd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</w:rPr>
      </w:pPr>
      <w:r>
        <w:rPr>
          <w:rFonts w:ascii="Times New Roman" w:eastAsia="Times New Roman" w:hAnsi="Times New Roman" w:cs="Times New Roman"/>
          <w:color w:val="262626"/>
          <w:sz w:val="24"/>
          <w:szCs w:val="24"/>
        </w:rPr>
        <w:t>Смоляне активно участвовали во внутренней жизни и внешних акциях [А]. Полки из Смоленска бились в 1410 году с тевтонскими р</w:t>
      </w:r>
      <w:r>
        <w:rPr>
          <w:rFonts w:ascii="Times New Roman" w:eastAsia="Times New Roman" w:hAnsi="Times New Roman" w:cs="Times New Roman"/>
          <w:color w:val="262626"/>
          <w:sz w:val="24"/>
          <w:szCs w:val="24"/>
        </w:rPr>
        <w:t>ыцарями в [Ё] битве, а во время борьбы Свидригайло Ольгердовича и [Ж] за трон поддержали притязания первого. Именно нестабильность в княжестве, а также страшный голод, обрушившийся на Смоленск в конце 30-х годов XIV века, стали причиной восстания смолян пр</w:t>
      </w:r>
      <w:r>
        <w:rPr>
          <w:rFonts w:ascii="Times New Roman" w:eastAsia="Times New Roman" w:hAnsi="Times New Roman" w:cs="Times New Roman"/>
          <w:color w:val="262626"/>
          <w:sz w:val="24"/>
          <w:szCs w:val="24"/>
        </w:rPr>
        <w:t>отив [А] наместников, начавшегося в 1440 году. В нём приняли участие простые горожане, которые нанесли поражение войскам про-[А]-ски настроенных бояр и чиновников и взяли власть в городе. Поляки и [А]-цы, возглавляемые самим Казимиром, смогли вернуть контр</w:t>
      </w:r>
      <w:r>
        <w:rPr>
          <w:rFonts w:ascii="Times New Roman" w:eastAsia="Times New Roman" w:hAnsi="Times New Roman" w:cs="Times New Roman"/>
          <w:color w:val="262626"/>
          <w:sz w:val="24"/>
          <w:szCs w:val="24"/>
        </w:rPr>
        <w:t xml:space="preserve">оль над Смоленском лишь в 1441 году в результате штурма крепости.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Ответ:</w:t>
      </w:r>
    </w:p>
    <w:sdt>
      <w:sdtPr>
        <w:tag w:val="goog_rdk_3"/>
        <w:id w:val="13147206"/>
        <w:lock w:val="contentLocked"/>
      </w:sdtPr>
      <w:sdtContent>
        <w:tbl>
          <w:tblPr>
            <w:tblStyle w:val="affd"/>
            <w:tblW w:w="9571" w:type="dxa"/>
            <w:tblInd w:w="-108" w:type="dxa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400"/>
          </w:tblPr>
          <w:tblGrid>
            <w:gridCol w:w="1242"/>
            <w:gridCol w:w="8329"/>
          </w:tblGrid>
          <w:tr w:rsidR="00B47F0A">
            <w:trPr>
              <w:cantSplit/>
              <w:tblHeader/>
            </w:trPr>
            <w:tc>
              <w:tcPr>
                <w:tcW w:w="1242" w:type="dxa"/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А</w:t>
                </w:r>
              </w:p>
            </w:tc>
            <w:tc>
              <w:tcPr>
                <w:tcW w:w="8329" w:type="dxa"/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</w:tr>
          <w:tr w:rsidR="00B47F0A">
            <w:trPr>
              <w:cantSplit/>
              <w:tblHeader/>
            </w:trPr>
            <w:tc>
              <w:tcPr>
                <w:tcW w:w="1242" w:type="dxa"/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Б</w:t>
                </w:r>
              </w:p>
            </w:tc>
            <w:tc>
              <w:tcPr>
                <w:tcW w:w="8329" w:type="dxa"/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</w:tr>
          <w:tr w:rsidR="00B47F0A">
            <w:trPr>
              <w:cantSplit/>
              <w:tblHeader/>
            </w:trPr>
            <w:tc>
              <w:tcPr>
                <w:tcW w:w="1242" w:type="dxa"/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В</w:t>
                </w:r>
              </w:p>
            </w:tc>
            <w:tc>
              <w:tcPr>
                <w:tcW w:w="8329" w:type="dxa"/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</w:tr>
          <w:tr w:rsidR="00B47F0A">
            <w:trPr>
              <w:cantSplit/>
              <w:tblHeader/>
            </w:trPr>
            <w:tc>
              <w:tcPr>
                <w:tcW w:w="1242" w:type="dxa"/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Г</w:t>
                </w:r>
              </w:p>
            </w:tc>
            <w:tc>
              <w:tcPr>
                <w:tcW w:w="8329" w:type="dxa"/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</w:tr>
          <w:tr w:rsidR="00B47F0A">
            <w:trPr>
              <w:cantSplit/>
              <w:tblHeader/>
            </w:trPr>
            <w:tc>
              <w:tcPr>
                <w:tcW w:w="1242" w:type="dxa"/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Д</w:t>
                </w:r>
              </w:p>
            </w:tc>
            <w:tc>
              <w:tcPr>
                <w:tcW w:w="8329" w:type="dxa"/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</w:tr>
          <w:tr w:rsidR="00B47F0A">
            <w:trPr>
              <w:cantSplit/>
              <w:tblHeader/>
            </w:trPr>
            <w:tc>
              <w:tcPr>
                <w:tcW w:w="1242" w:type="dxa"/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Е</w:t>
                </w:r>
              </w:p>
            </w:tc>
            <w:tc>
              <w:tcPr>
                <w:tcW w:w="8329" w:type="dxa"/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</w:tr>
          <w:tr w:rsidR="00B47F0A">
            <w:trPr>
              <w:cantSplit/>
              <w:tblHeader/>
            </w:trPr>
            <w:tc>
              <w:tcPr>
                <w:tcW w:w="1242" w:type="dxa"/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Ё</w:t>
                </w:r>
              </w:p>
            </w:tc>
            <w:tc>
              <w:tcPr>
                <w:tcW w:w="8329" w:type="dxa"/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</w:tr>
          <w:tr w:rsidR="00B47F0A">
            <w:trPr>
              <w:cantSplit/>
              <w:tblHeader/>
            </w:trPr>
            <w:tc>
              <w:tcPr>
                <w:tcW w:w="1242" w:type="dxa"/>
              </w:tcPr>
              <w:p w:rsidR="00B47F0A" w:rsidRDefault="00CF352B">
                <w:pP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</w:rPr>
                  <w:t>Ж</w:t>
                </w:r>
              </w:p>
            </w:tc>
            <w:tc>
              <w:tcPr>
                <w:tcW w:w="8329" w:type="dxa"/>
              </w:tcPr>
              <w:p w:rsidR="00B47F0A" w:rsidRDefault="00B47F0A">
                <w:pP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</w:p>
            </w:tc>
          </w:tr>
        </w:tbl>
      </w:sdtContent>
    </w:sdt>
    <w:p w:rsidR="00B47F0A" w:rsidRDefault="00B47F0A">
      <w:pPr>
        <w:pBdr>
          <w:top w:val="none" w:sz="0" w:space="0" w:color="262626"/>
          <w:left w:val="none" w:sz="0" w:space="0" w:color="262626"/>
          <w:bottom w:val="none" w:sz="0" w:space="0" w:color="262626"/>
          <w:right w:val="none" w:sz="0" w:space="0" w:color="262626"/>
          <w:between w:val="none" w:sz="0" w:space="0" w:color="262626"/>
        </w:pBd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u w:val="single"/>
        </w:rPr>
        <w:t>Задание 7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Ниже представлены отрывки из различных литературных произведений и источников, посвященные событиям из российской истории. Определите и датируйте эти события. Соотнесите ваши ответы с строками таблицы, в которые выписаны участники данных событий.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(по 2 ба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лла за каждый правильный ответ, максимальный балл –  8 баллов).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Услышав о такой доблести князя &lt;...&gt;, король страны Римской из Полуночной земли подумал про себя: «Пойду и завоюю землю &lt;...&gt;». И собрал силу великую, и наполнил многие корабли полками свои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ми, двинулся с огромной силой, пыхая духом ратным. И пришел в Неву, опьяненный безумием, и отправил послов своих, возгордившись, в Новгород к князю &lt;...&gt;, говоря: «Если можешь, защищайся, ибо я уже здесь и разоряю землю твою».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И увидя то, великий князь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Московский сильно испугался и ужаснулся, видя великого князя Ольгерда с его великою силою, пришедшего к нему таким могучим, выполняя свое обещание&lt;…&gt; И затем князь великий Ольгерд сказал великому князю московскому: «Хотя мы с тобой замирились, но мне инач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сделать нельзя, и должен я к твоему городу Москве свое копье прислонить, и то отметить, что князь великий литовский и русский и жемайтский Ольгерд копье свое к Москве прислонил». И сев на коня, и взяв в руки копье, подъехал к городу и копье свое к стене </w:t>
      </w:r>
      <w:r>
        <w:rPr>
          <w:rFonts w:ascii="Times New Roman" w:eastAsia="Times New Roman" w:hAnsi="Times New Roman" w:cs="Times New Roman"/>
          <w:sz w:val="24"/>
          <w:szCs w:val="24"/>
        </w:rPr>
        <w:t>прислонил, и, отъезжая назад, сказал громким голосом так: «Князь великий московский, помни о том, что литовское копье стояло у Москвы!»</w:t>
      </w:r>
    </w:p>
    <w:p w:rsidR="00B47F0A" w:rsidRDefault="00CF35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Благочестивый же царь и великий князь Иван Васильевич всей Руси самодержец вышел из нового города Свияжска и пошел к </w:t>
      </w:r>
      <w:r>
        <w:rPr>
          <w:rFonts w:ascii="Times New Roman" w:eastAsia="Times New Roman" w:hAnsi="Times New Roman" w:cs="Times New Roman"/>
          <w:sz w:val="24"/>
          <w:szCs w:val="24"/>
        </w:rPr>
        <w:t>&lt;...&gt; со всем своим христолюбивым воинством. И начал он переправляться через великую реку Волгу, расположился на Царевом луге и приказал выгружать из судов наряд и строить мосты, и плести туры. &lt;...&gt; И отправилось к городу множество воинов.</w:t>
      </w:r>
    </w:p>
    <w:p w:rsidR="00B47F0A" w:rsidRDefault="00CF352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4. А в то время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&lt;…&gt; был мятеж и несогласие: некоторые хотели Витовта, а другие — князя Юрия, отчича. Князь же Юрий связался со [горожанами], и они его приняли, и город ему отворыли.</w:t>
      </w:r>
    </w:p>
    <w:p w:rsidR="00B47F0A" w:rsidRDefault="00CF352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... И князь великий Витовт, услышав о том, соединился с братом своим королем польским &lt;</w:t>
      </w:r>
      <w:r>
        <w:rPr>
          <w:rFonts w:ascii="Times New Roman" w:eastAsia="Times New Roman" w:hAnsi="Times New Roman" w:cs="Times New Roman"/>
          <w:sz w:val="24"/>
          <w:szCs w:val="24"/>
        </w:rPr>
        <w:t>…&gt; , и в ту же осень со всеми войсками своими пришли к &lt;…&gt;, и князя Юрия Святославича и Олега Рязанского из [города ] згнали, и городом и всей землей овладели, и, утвердив и укрепив всех людей, пошли обратно в Литву.</w:t>
      </w:r>
    </w:p>
    <w:p w:rsidR="00B47F0A" w:rsidRDefault="00B47F0A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fe"/>
        <w:tblW w:w="813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575"/>
        <w:gridCol w:w="2715"/>
        <w:gridCol w:w="1365"/>
        <w:gridCol w:w="2475"/>
      </w:tblGrid>
      <w:tr w:rsidR="00B47F0A">
        <w:trPr>
          <w:cantSplit/>
          <w:trHeight w:val="300"/>
          <w:tblHeader/>
        </w:trPr>
        <w:tc>
          <w:tcPr>
            <w:tcW w:w="1575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Фрагмент </w:t>
            </w:r>
          </w:p>
        </w:tc>
        <w:tc>
          <w:tcPr>
            <w:tcW w:w="2715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Событие</w:t>
            </w:r>
          </w:p>
        </w:tc>
        <w:tc>
          <w:tcPr>
            <w:tcW w:w="1365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Датировка</w:t>
            </w:r>
          </w:p>
        </w:tc>
        <w:tc>
          <w:tcPr>
            <w:tcW w:w="2475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Участники событий</w:t>
            </w:r>
          </w:p>
        </w:tc>
      </w:tr>
      <w:tr w:rsidR="00B47F0A">
        <w:trPr>
          <w:cantSplit/>
          <w:trHeight w:val="540"/>
          <w:tblHeader/>
        </w:trPr>
        <w:tc>
          <w:tcPr>
            <w:tcW w:w="1575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1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47F0A">
        <w:trPr>
          <w:cantSplit/>
          <w:trHeight w:val="527"/>
          <w:tblHeader/>
        </w:trPr>
        <w:tc>
          <w:tcPr>
            <w:tcW w:w="1575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1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47F0A">
        <w:trPr>
          <w:cantSplit/>
          <w:trHeight w:val="602"/>
          <w:tblHeader/>
        </w:trPr>
        <w:tc>
          <w:tcPr>
            <w:tcW w:w="1575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1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47F0A">
        <w:trPr>
          <w:cantSplit/>
          <w:trHeight w:val="495"/>
          <w:tblHeader/>
        </w:trPr>
        <w:tc>
          <w:tcPr>
            <w:tcW w:w="1575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71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5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u w:val="single"/>
        </w:rPr>
        <w:t>Задание 8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 Внимательно рассмотрите карту и выполните задания к ней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(максимум за задание - 12 баллов)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</w:t>
      </w:r>
    </w:p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8.1.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Напишите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имя и отче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ство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полководца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который командовал русским войском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и его прозвище,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полученное за участие в </w:t>
      </w:r>
      <w:r>
        <w:rPr>
          <w:rFonts w:ascii="Times New Roman" w:eastAsia="Times New Roman" w:hAnsi="Times New Roman" w:cs="Times New Roman"/>
          <w:sz w:val="24"/>
          <w:szCs w:val="24"/>
        </w:rPr>
        <w:t>изображенной на карте битве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(максимум 2 балла)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______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__________________________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8.2.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Укажите дату битвы с точностью до месяца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(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максимум 2 балла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8.3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 Прочита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йте отрывок из основного древнерусского литературного источника по изображенной битве, заполните пропуски.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(максимум 3 балла)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&lt;...&gt; </w:t>
      </w:r>
      <w:r>
        <w:rPr>
          <w:rFonts w:ascii="Times New Roman" w:eastAsia="Times New Roman" w:hAnsi="Times New Roman" w:cs="Times New Roman"/>
          <w:sz w:val="24"/>
          <w:szCs w:val="24"/>
        </w:rPr>
        <w:t>Скудость же бысть ума въ главе его, посла сына своего к безбожному _____1______ с великою честью и съ многыми дары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писа грамоты своа к нему сице: «Въсточному великому и волному, царем царю ____1_____ — радоватися! Твой посаженик и присяжник _____2______ много тя молить. Слышах, господине, яко хощеши итти на Русскую землю, на своего служебника князя ________3________</w:t>
      </w:r>
      <w:r>
        <w:rPr>
          <w:rFonts w:ascii="Times New Roman" w:eastAsia="Times New Roman" w:hAnsi="Times New Roman" w:cs="Times New Roman"/>
          <w:sz w:val="24"/>
          <w:szCs w:val="24"/>
        </w:rPr>
        <w:t>___, огрозитися ему хощеши. Ныне же, господине всесветлый царю, приспе твое время: злата, и сребра, и богатьства много наплънися земля Московскаа и всякого узорочиа твоему царству на потребу. А князь _______3__________ человек христиан, егда услышить имя я</w:t>
      </w:r>
      <w:r>
        <w:rPr>
          <w:rFonts w:ascii="Times New Roman" w:eastAsia="Times New Roman" w:hAnsi="Times New Roman" w:cs="Times New Roman"/>
          <w:sz w:val="24"/>
          <w:szCs w:val="24"/>
        </w:rPr>
        <w:t>рости твоеа, то отбежить в далниа отокы своа: любо в Новъгород Великый, или на Белоозеро, или на Двину, а многое богатьство московское и злато — все въ твоих руках будеть и твоему въйску в потребу. Меня же раба твоего, _________2_________, дръжава твоа пощ</w:t>
      </w:r>
      <w:r>
        <w:rPr>
          <w:rFonts w:ascii="Times New Roman" w:eastAsia="Times New Roman" w:hAnsi="Times New Roman" w:cs="Times New Roman"/>
          <w:sz w:val="24"/>
          <w:szCs w:val="24"/>
        </w:rPr>
        <w:t>адить, царю. &lt;...&gt;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2.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3.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</w:t>
      </w:r>
    </w:p>
    <w:p w:rsidR="00B47F0A" w:rsidRDefault="00CF352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8.4.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Какие суждения, относящиеся к событию, обозначенному на схеме, являются верными? Выберите </w:t>
      </w:r>
      <w:r>
        <w:rPr>
          <w:rFonts w:ascii="Times New Roman" w:eastAsia="Times New Roman" w:hAnsi="Times New Roman" w:cs="Times New Roman"/>
          <w:sz w:val="24"/>
          <w:szCs w:val="24"/>
        </w:rPr>
        <w:t>все верные утверждения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Запишите в </w:t>
      </w:r>
      <w:r>
        <w:rPr>
          <w:rFonts w:ascii="Times New Roman" w:eastAsia="Times New Roman" w:hAnsi="Times New Roman" w:cs="Times New Roman"/>
          <w:sz w:val="24"/>
          <w:szCs w:val="24"/>
        </w:rPr>
        <w:t>ответе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цифры, под которыми они указаны: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(максимум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балл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)</w:t>
      </w:r>
    </w:p>
    <w:p w:rsidR="00B47F0A" w:rsidRDefault="00CF352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  Битва состоялась во время нашествия монголо-татар на юго-западные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русские земли.</w:t>
      </w:r>
    </w:p>
    <w:p w:rsidR="00B47F0A" w:rsidRDefault="00CF352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  Победа русских войск в этой битве привела к консолидации власти в Золотой Орде.</w:t>
      </w:r>
    </w:p>
    <w:p w:rsidR="00B47F0A" w:rsidRDefault="00CF352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 </w:t>
      </w:r>
      <w:r>
        <w:rPr>
          <w:rFonts w:ascii="Times New Roman" w:eastAsia="Times New Roman" w:hAnsi="Times New Roman" w:cs="Times New Roman"/>
          <w:sz w:val="24"/>
          <w:szCs w:val="24"/>
        </w:rPr>
        <w:t>На момент начала сражения у русских войск уже был опыт военных побед над войсками Золотой Орды.</w:t>
      </w:r>
    </w:p>
    <w:p w:rsidR="00B47F0A" w:rsidRDefault="00CF352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  В составе русского войска сражался отряд половцев.</w:t>
      </w:r>
    </w:p>
    <w:p w:rsidR="00B47F0A" w:rsidRDefault="00CF352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5. 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 Результаты битвы имели большое значение для укрепления авторитета Московского княжества.</w:t>
      </w:r>
    </w:p>
    <w:p w:rsidR="00B47F0A" w:rsidRDefault="00CF352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6.  </w:t>
      </w:r>
      <w:r>
        <w:rPr>
          <w:rFonts w:ascii="Times New Roman" w:eastAsia="Times New Roman" w:hAnsi="Times New Roman" w:cs="Times New Roman"/>
          <w:sz w:val="24"/>
          <w:szCs w:val="24"/>
        </w:rPr>
        <w:t>Основной причиной военного противостояния был вопрос о невыплате русским князем ордынского выхода.</w:t>
      </w:r>
    </w:p>
    <w:p w:rsidR="00B47F0A" w:rsidRDefault="00CF352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7. Битва была одним из примеров наступательной тактики в борьбе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русских князей с Золотой Ордой.</w:t>
      </w:r>
    </w:p>
    <w:p w:rsidR="00B47F0A" w:rsidRDefault="00CF352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  Активное участие в этой битве принимали литовские войска.</w:t>
      </w:r>
    </w:p>
    <w:p w:rsidR="00B47F0A" w:rsidRDefault="00CF352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9. Земли, на которых состоялась битва, принадлежали Рязанскому княжеству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Ответ: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________________________________________________________</w:t>
      </w:r>
    </w:p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u w:val="single"/>
        </w:rPr>
        <w:t>Задание 9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Перед вами памятники и скульптуры, посвященные русским правителям. Назовите их имя и отчество, прозвище (приставку к имени), годы правления (великого княжения). Сопоставьте правителей с принадлежащими им высказываниями.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(2 балла за полностью верный столбец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. 1 балл при наличии одной ошибки в столбце. Максимальный балл - 14)</w:t>
      </w:r>
    </w:p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Style w:val="afff"/>
        <w:tblW w:w="8310" w:type="dxa"/>
        <w:tblInd w:w="1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640"/>
        <w:gridCol w:w="2790"/>
        <w:gridCol w:w="2880"/>
      </w:tblGrid>
      <w:tr w:rsidR="00B47F0A">
        <w:trPr>
          <w:cantSplit/>
          <w:tblHeader/>
        </w:trPr>
        <w:tc>
          <w:tcPr>
            <w:tcW w:w="2640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790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880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B47F0A">
        <w:trPr>
          <w:cantSplit/>
          <w:trHeight w:val="2118"/>
          <w:tblHeader/>
        </w:trPr>
        <w:tc>
          <w:tcPr>
            <w:tcW w:w="2640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0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</w:rPr>
            </w:pPr>
          </w:p>
          <w:p w:rsidR="00B47F0A" w:rsidRDefault="00B47F0A">
            <w:pPr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</w:rPr>
            </w:pPr>
          </w:p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47F0A">
        <w:trPr>
          <w:cantSplit/>
          <w:trHeight w:val="285"/>
          <w:tblHeader/>
        </w:trPr>
        <w:tc>
          <w:tcPr>
            <w:tcW w:w="2640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790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2880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B47F0A">
        <w:trPr>
          <w:cantSplit/>
          <w:trHeight w:val="2190"/>
          <w:tblHeader/>
        </w:trPr>
        <w:tc>
          <w:tcPr>
            <w:tcW w:w="2640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0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47F0A">
        <w:trPr>
          <w:cantSplit/>
          <w:trHeight w:val="330"/>
          <w:tblHeader/>
        </w:trPr>
        <w:tc>
          <w:tcPr>
            <w:tcW w:w="2640" w:type="dxa"/>
          </w:tcPr>
          <w:p w:rsidR="00B47F0A" w:rsidRDefault="00CF352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2790" w:type="dxa"/>
            <w:tcBorders>
              <w:bottom w:val="single" w:sz="4" w:space="0" w:color="FFFFFF"/>
              <w:right w:val="single" w:sz="4" w:space="0" w:color="FFFFFF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47F0A">
        <w:trPr>
          <w:cantSplit/>
          <w:trHeight w:val="1965"/>
          <w:tblHeader/>
        </w:trPr>
        <w:tc>
          <w:tcPr>
            <w:tcW w:w="2640" w:type="dxa"/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0" w:type="dxa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B47F0A" w:rsidRDefault="00B47F0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B47F0A" w:rsidRDefault="00CF35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1. «Если же ромеи не захотят заплатить то, что я требую, пусть тотчас же покинут Европу, на которую они не имеют права, и убираются в Азию»</w:t>
      </w:r>
    </w:p>
    <w:p w:rsidR="00B47F0A" w:rsidRDefault="00CF35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2. «Не в силе Бог, но в правде. Вспомним Песнотворца, который сказал: “Иные с оружием, а иные на конях, мы же имя Господа Бога нашего призываем; они повержены были и пали, мы же выстояли и стоим прямо”»</w:t>
      </w:r>
    </w:p>
    <w:p w:rsidR="00B47F0A" w:rsidRDefault="00CF35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«Кровь брата моего вопиет к тебе, Владыка! Отомсти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за кровь праведника сего, как отомстил ты за кровь Авеля, обрек Каина на стенание и трепет: так обреки и этого»</w:t>
      </w:r>
    </w:p>
    <w:p w:rsidR="00B47F0A" w:rsidRDefault="00CF35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 «А  что,   по  множеству   беззаконий   моих,   божию   гневу распростершуся,  изгнан  есмь от бояр,  самоволства их ради,  от своего достоя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ния,  и скитаюся по странам,  а може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бог  когда  не оставит, и вам есми грехом своим беды многия нанесены, бога ради, не пренемогайте в скорбех,  возвержите на господа печаль свою,  и той  вас  препитает…»</w:t>
      </w:r>
    </w:p>
    <w:p w:rsidR="00B47F0A" w:rsidRDefault="00CF35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5. «Государь великий князь Божьею милостью наследо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вал державу Русскую от своих предков и поставление имеет от Бога, да сохранит оную ему и детям его вовеки, а поставления от иной власти никогда не хотел и не хочет»</w:t>
      </w:r>
    </w:p>
    <w:p w:rsidR="00B47F0A" w:rsidRDefault="00CF35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 «Вот приходили ко мне болгары, говоря: «Прими закон наш». Затем приходили немцы и хвалил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 закон свой. За ними пришли евреи. После же всех пришли греки, браня все законы, а свой восхваляя, и многое говорили, рассказывая от начала мира, о бытии всего мира. Мудро говорят они, и чудно слышать их, и каждому любо их послушать, рассказывают они и о </w:t>
      </w:r>
      <w:r>
        <w:rPr>
          <w:rFonts w:ascii="Times New Roman" w:eastAsia="Times New Roman" w:hAnsi="Times New Roman" w:cs="Times New Roman"/>
          <w:sz w:val="24"/>
          <w:szCs w:val="24"/>
        </w:rPr>
        <w:t>другом свете: если кто, говорят, перейдет в нашу веру, то, умерев, снова восстанет, и не умереть ему вовеки; если же в ином законе будет, то на том свете гореть ему в огне. Что же вы посоветуете? Что ответите?»</w:t>
      </w:r>
    </w:p>
    <w:p w:rsidR="00B47F0A" w:rsidRDefault="00CF35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7. «А воеводы у нас надежные, дружина испытан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ная, а кони под нами борзые, а доспехи на нас золоченые, шлемы черкасские, щиты московские, сулицы немецкие, кинжалы фряжские, мечи булатные; а дороги разведаны, переправы подготовлены, и рвутся все головы свои положить за землю за Русскую и за веру христи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анскую. Как живые трепещут стяги, жаждут воины себе чести добыть и имя свое прославить».</w:t>
      </w:r>
    </w:p>
    <w:p w:rsidR="00B47F0A" w:rsidRDefault="00B47F0A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ff0"/>
        <w:tblW w:w="9420" w:type="dxa"/>
        <w:tblInd w:w="-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485"/>
        <w:gridCol w:w="1140"/>
        <w:gridCol w:w="1050"/>
        <w:gridCol w:w="1110"/>
        <w:gridCol w:w="1140"/>
        <w:gridCol w:w="1185"/>
        <w:gridCol w:w="1110"/>
        <w:gridCol w:w="1200"/>
      </w:tblGrid>
      <w:tr w:rsidR="00B47F0A">
        <w:trPr>
          <w:cantSplit/>
          <w:trHeight w:val="300"/>
          <w:tblHeader/>
        </w:trPr>
        <w:tc>
          <w:tcPr>
            <w:tcW w:w="1485" w:type="dxa"/>
          </w:tcPr>
          <w:p w:rsidR="00B47F0A" w:rsidRDefault="00CF352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Правитель (имя, отчество, прозвище или приставка к имени)</w:t>
            </w:r>
          </w:p>
        </w:tc>
        <w:tc>
          <w:tcPr>
            <w:tcW w:w="114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5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47F0A">
        <w:trPr>
          <w:cantSplit/>
          <w:trHeight w:val="300"/>
          <w:tblHeader/>
        </w:trPr>
        <w:tc>
          <w:tcPr>
            <w:tcW w:w="1485" w:type="dxa"/>
          </w:tcPr>
          <w:p w:rsidR="00B47F0A" w:rsidRDefault="00CF352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Изображение (буква)</w:t>
            </w:r>
          </w:p>
        </w:tc>
        <w:tc>
          <w:tcPr>
            <w:tcW w:w="1140" w:type="dxa"/>
          </w:tcPr>
          <w:p w:rsidR="00B47F0A" w:rsidRDefault="00CF352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050" w:type="dxa"/>
          </w:tcPr>
          <w:p w:rsidR="00B47F0A" w:rsidRDefault="00CF352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10" w:type="dxa"/>
          </w:tcPr>
          <w:p w:rsidR="00B47F0A" w:rsidRDefault="00CF352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40" w:type="dxa"/>
          </w:tcPr>
          <w:p w:rsidR="00B47F0A" w:rsidRDefault="00CF352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85" w:type="dxa"/>
          </w:tcPr>
          <w:p w:rsidR="00B47F0A" w:rsidRDefault="00CF352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110" w:type="dxa"/>
          </w:tcPr>
          <w:p w:rsidR="00B47F0A" w:rsidRDefault="00CF352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200" w:type="dxa"/>
          </w:tcPr>
          <w:p w:rsidR="00B47F0A" w:rsidRDefault="00CF352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</w:t>
            </w:r>
          </w:p>
        </w:tc>
      </w:tr>
      <w:tr w:rsidR="00B47F0A">
        <w:trPr>
          <w:cantSplit/>
          <w:trHeight w:val="630"/>
          <w:tblHeader/>
        </w:trPr>
        <w:tc>
          <w:tcPr>
            <w:tcW w:w="1485" w:type="dxa"/>
          </w:tcPr>
          <w:p w:rsidR="00B47F0A" w:rsidRDefault="00CF352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Годы правления</w:t>
            </w:r>
          </w:p>
        </w:tc>
        <w:tc>
          <w:tcPr>
            <w:tcW w:w="114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5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47F0A">
        <w:trPr>
          <w:cantSplit/>
          <w:trHeight w:val="615"/>
          <w:tblHeader/>
        </w:trPr>
        <w:tc>
          <w:tcPr>
            <w:tcW w:w="1485" w:type="dxa"/>
          </w:tcPr>
          <w:p w:rsidR="00B47F0A" w:rsidRDefault="00CF352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Высказывание (цифра)</w:t>
            </w:r>
          </w:p>
        </w:tc>
        <w:tc>
          <w:tcPr>
            <w:tcW w:w="114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5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</w:tcPr>
          <w:p w:rsidR="00B47F0A" w:rsidRDefault="00B47F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Задание 10.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Мини-эссе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(Максимальный балл - 20 баллов)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Ваша задача выбрать одну из предложенных тем и написать мини-эссе по предложенному алгоритму: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1.Введение.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Требуется оригинальная внятная обоснованность выбора темы. В чем ее важность, актуальность?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Понимание см</w:t>
      </w:r>
      <w:r>
        <w:rPr>
          <w:rFonts w:ascii="Times New Roman" w:eastAsia="Times New Roman" w:hAnsi="Times New Roman" w:cs="Times New Roman"/>
          <w:sz w:val="24"/>
          <w:szCs w:val="24"/>
        </w:rPr>
        <w:t>ысла высказывания. Необходимо объяснить общий смысл выбранного Вами высказывания, затем разделить высказывание на два-три авторских утверждения, то есть ответить на вопрос «из каких утверждений состоит авторская позиция?».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Максимально 2 балла за внятное ор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игинальное объяснение, демонстрирующее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заинтересованность в теме.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балл за формальное объяснение в нескольких предложениях.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0 баллов за одну фразу (я выбрал, т.к. мне интересно или т.к. период важен).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Максимально 3 балла за корректное понимание смысла выс</w:t>
      </w:r>
      <w:r>
        <w:rPr>
          <w:rFonts w:ascii="Times New Roman" w:eastAsia="Times New Roman" w:hAnsi="Times New Roman" w:cs="Times New Roman"/>
          <w:sz w:val="24"/>
          <w:szCs w:val="24"/>
        </w:rPr>
        <w:t>казывания в целом и его частей: 1 балл объяснение своими словами общего смысла темы, по 1 баллу за каждое выделенное утверждение, не противоречащее теме эссе.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Итого за введение: 2+3=5 б.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2.Основная часть.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Каждое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из двух выделенных авторских утверждений необходимо сначала доказать, то есть привести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минимум 1 аргумент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конкретные исторические факты и их корректное объяснение, затем опровергнуть – привести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минимум 1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контраргумент</w:t>
      </w:r>
      <w:r>
        <w:rPr>
          <w:rFonts w:ascii="Times New Roman" w:eastAsia="Times New Roman" w:hAnsi="Times New Roman" w:cs="Times New Roman"/>
          <w:sz w:val="24"/>
          <w:szCs w:val="24"/>
        </w:rPr>
        <w:t>. Совокупное количество аргументов 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контраргументов для получения максимального балла должно быть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не менее ТРЕХ. </w:t>
      </w:r>
      <w:r>
        <w:rPr>
          <w:rFonts w:ascii="Times New Roman" w:eastAsia="Times New Roman" w:hAnsi="Times New Roman" w:cs="Times New Roman"/>
          <w:sz w:val="24"/>
          <w:szCs w:val="24"/>
        </w:rPr>
        <w:t>Каждое из двух раскрытых таким образом утверждений оценивается максимально в 6 баллов.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(6 б. за раскрытое первое утверждение + 6 б. за раскрытое второе утверждение = 12 б. за осн</w:t>
      </w:r>
      <w:r>
        <w:rPr>
          <w:rFonts w:ascii="Times New Roman" w:eastAsia="Times New Roman" w:hAnsi="Times New Roman" w:cs="Times New Roman"/>
          <w:sz w:val="24"/>
          <w:szCs w:val="24"/>
        </w:rPr>
        <w:t>овную часть)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3.Выводы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Аргументация и контраргументация должны привести Вас к конкретной и корректной формулировке собственного мнения по выбранному утверждению, а также объяснить своё отношение к  позиции автора в целом высказывании.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(3 балла)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Максимально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3 балла за четкое подведение итогов по основной части – свое мнение + наиболее сильный аргумент в его пользу.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балла за собственное мнение без аргумента.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балл выводы носят самый общий характер.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Итого за мини-эссе</w:t>
      </w:r>
      <w:r>
        <w:rPr>
          <w:rFonts w:ascii="Times New Roman" w:eastAsia="Times New Roman" w:hAnsi="Times New Roman" w:cs="Times New Roman"/>
          <w:sz w:val="24"/>
          <w:szCs w:val="24"/>
        </w:rPr>
        <w:t>: 5+12+3=20 баллов.</w:t>
      </w:r>
    </w:p>
    <w:p w:rsidR="00B47F0A" w:rsidRDefault="00CF352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Темы мини эссе:</w:t>
      </w:r>
    </w:p>
    <w:p w:rsidR="00B47F0A" w:rsidRDefault="00CF352B">
      <w:pPr>
        <w:numPr>
          <w:ilvl w:val="0"/>
          <w:numId w:val="1"/>
        </w:numPr>
        <w:spacing w:after="0" w:line="240" w:lineRule="auto"/>
        <w:ind w:left="-283" w:firstLine="56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«</w:t>
      </w:r>
      <w:r>
        <w:rPr>
          <w:rFonts w:ascii="Times New Roman" w:eastAsia="Times New Roman" w:hAnsi="Times New Roman" w:cs="Times New Roman"/>
          <w:sz w:val="24"/>
          <w:szCs w:val="24"/>
        </w:rPr>
        <w:t>Подвиги Святослава не могли служить содержанием народных песен и сказаний: они были совершаемы вдали от родной страны и не для родной страны; тогда как подвиги Владимира были совершаемы ввиду всей Русской земли и с целью защиты от степных варваров; вот поч</w:t>
      </w:r>
      <w:r>
        <w:rPr>
          <w:rFonts w:ascii="Times New Roman" w:eastAsia="Times New Roman" w:hAnsi="Times New Roman" w:cs="Times New Roman"/>
          <w:sz w:val="24"/>
          <w:szCs w:val="24"/>
        </w:rPr>
        <w:t>ему благодарный народ так удержал в своей памяти подвиги Владимира» (С.М. Соловьев)</w:t>
      </w:r>
    </w:p>
    <w:p w:rsidR="00B47F0A" w:rsidRDefault="00CF352B">
      <w:pPr>
        <w:numPr>
          <w:ilvl w:val="0"/>
          <w:numId w:val="1"/>
        </w:numPr>
        <w:spacing w:after="0" w:line="240" w:lineRule="auto"/>
        <w:ind w:left="-283" w:firstLine="56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«</w:t>
      </w:r>
      <w:r>
        <w:rPr>
          <w:rFonts w:ascii="Times New Roman" w:eastAsia="Times New Roman" w:hAnsi="Times New Roman" w:cs="Times New Roman"/>
          <w:sz w:val="24"/>
          <w:szCs w:val="24"/>
        </w:rPr>
        <w:t>Под гнетом постоянных бедствий и опустошений вследствие иноземных нашествий и княжеских усобиц и смут все население Руси еще с XIV в. стало помогать московским князьям уст</w:t>
      </w:r>
      <w:r>
        <w:rPr>
          <w:rFonts w:ascii="Times New Roman" w:eastAsia="Times New Roman" w:hAnsi="Times New Roman" w:cs="Times New Roman"/>
          <w:sz w:val="24"/>
          <w:szCs w:val="24"/>
        </w:rPr>
        <w:t>ановить мало-помалу гегемонию и своего рода диктатуру московской великокняжеской власти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».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(А.А. Корнилов)</w:t>
      </w:r>
    </w:p>
    <w:p w:rsidR="00B47F0A" w:rsidRDefault="00CF352B">
      <w:pPr>
        <w:numPr>
          <w:ilvl w:val="0"/>
          <w:numId w:val="1"/>
        </w:numPr>
        <w:spacing w:after="0" w:line="240" w:lineRule="auto"/>
        <w:ind w:left="-283" w:firstLine="56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«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К началу 60-х годов XVI века Россия оказалась на историческом перекрестке, когда развитие могло пойти либо по пути дальнейшего формирования сословног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о общества…  В силу описанных выше особенностей своего положения и сознания слой княжеской аристократии, владеющей родовыми вотчинами, как раз и мог стать ядром консолидации формирующегося дворянского сословия … Меры, принятые царем, решительно отодвигали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эту часть дворянства на периферию жизни русского общества и, следовательно, исключали перспективу такого пути развития страны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». (Б.Н. Флоря)</w:t>
      </w:r>
    </w:p>
    <w:p w:rsidR="00B47F0A" w:rsidRDefault="00CF352B">
      <w:pPr>
        <w:numPr>
          <w:ilvl w:val="0"/>
          <w:numId w:val="1"/>
        </w:numPr>
        <w:spacing w:after="0" w:line="240" w:lineRule="auto"/>
        <w:ind w:left="-283" w:firstLine="56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«</w:t>
      </w:r>
      <w:r>
        <w:rPr>
          <w:rFonts w:ascii="Times New Roman" w:eastAsia="Times New Roman" w:hAnsi="Times New Roman" w:cs="Times New Roman"/>
          <w:sz w:val="24"/>
          <w:szCs w:val="24"/>
        </w:rPr>
        <w:t>Земский собор 1613 года имел все шансы стать не только поворотным моментом в Смутном времени, но и поворотным собы</w:t>
      </w:r>
      <w:r>
        <w:rPr>
          <w:rFonts w:ascii="Times New Roman" w:eastAsia="Times New Roman" w:hAnsi="Times New Roman" w:cs="Times New Roman"/>
          <w:sz w:val="24"/>
          <w:szCs w:val="24"/>
        </w:rPr>
        <w:t>тием во всей российской истории. Однако попрание норм зарождающейся демократии, силовое решение вопроса о носителе верховной власти дали новый импульс гражданской войне, позволив Смуте затянуться ещё на шесть лет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».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(Д. В. Лисейцев)</w:t>
      </w:r>
    </w:p>
    <w:p w:rsidR="00B47F0A" w:rsidRDefault="00CF352B">
      <w:pPr>
        <w:numPr>
          <w:ilvl w:val="0"/>
          <w:numId w:val="1"/>
        </w:numPr>
        <w:spacing w:after="0" w:line="240" w:lineRule="auto"/>
        <w:ind w:left="-283" w:firstLine="56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«</w:t>
      </w:r>
      <w:r>
        <w:rPr>
          <w:rFonts w:ascii="Times New Roman" w:eastAsia="Times New Roman" w:hAnsi="Times New Roman" w:cs="Times New Roman"/>
          <w:sz w:val="24"/>
          <w:szCs w:val="24"/>
        </w:rPr>
        <w:t>Петр жил в такое время,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когда России невозможно было оставаться на прежней избитой дороге и надобно было вступать на путь обновления. Как человек, одаренный умственным ясновидением, Петр сознавал эту потребность своего отечества и принялся за нее со всею своею гигантскою волею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».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(Н.И. Костомаров)</w:t>
      </w:r>
    </w:p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</w:pPr>
    </w:p>
    <w:p w:rsidR="00B47F0A" w:rsidRDefault="00B47F0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B47F0A" w:rsidSect="00B47F0A">
      <w:footerReference w:type="default" r:id="rId13"/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F352B" w:rsidRDefault="00CF352B" w:rsidP="00B47F0A">
      <w:pPr>
        <w:spacing w:after="0" w:line="240" w:lineRule="auto"/>
      </w:pPr>
      <w:r>
        <w:separator/>
      </w:r>
    </w:p>
  </w:endnote>
  <w:endnote w:type="continuationSeparator" w:id="1">
    <w:p w:rsidR="00CF352B" w:rsidRDefault="00CF352B" w:rsidP="00B47F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7F0A" w:rsidRDefault="00B47F0A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 w:rsidR="00CF352B">
      <w:rPr>
        <w:color w:val="000000"/>
      </w:rPr>
      <w:instrText>PAGE</w:instrText>
    </w:r>
    <w:r w:rsidR="00936B07">
      <w:rPr>
        <w:color w:val="000000"/>
      </w:rPr>
      <w:fldChar w:fldCharType="separate"/>
    </w:r>
    <w:r w:rsidR="00936B07">
      <w:rPr>
        <w:noProof/>
        <w:color w:val="000000"/>
      </w:rPr>
      <w:t>9</w:t>
    </w:r>
    <w:r>
      <w:rPr>
        <w:color w:val="000000"/>
      </w:rPr>
      <w:fldChar w:fldCharType="end"/>
    </w:r>
  </w:p>
  <w:p w:rsidR="00B47F0A" w:rsidRDefault="00B47F0A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F352B" w:rsidRDefault="00CF352B" w:rsidP="00B47F0A">
      <w:pPr>
        <w:spacing w:after="0" w:line="240" w:lineRule="auto"/>
      </w:pPr>
      <w:r>
        <w:separator/>
      </w:r>
    </w:p>
  </w:footnote>
  <w:footnote w:type="continuationSeparator" w:id="1">
    <w:p w:rsidR="00CF352B" w:rsidRDefault="00CF352B" w:rsidP="00B47F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0A26156"/>
    <w:multiLevelType w:val="multilevel"/>
    <w:tmpl w:val="C2A83F9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47F0A"/>
    <w:rsid w:val="00936B07"/>
    <w:rsid w:val="00B47F0A"/>
    <w:rsid w:val="00CF35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7F0A"/>
  </w:style>
  <w:style w:type="paragraph" w:styleId="1">
    <w:name w:val="heading 1"/>
    <w:basedOn w:val="a"/>
    <w:next w:val="a"/>
    <w:uiPriority w:val="9"/>
    <w:qFormat/>
    <w:rsid w:val="00B47F0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rsid w:val="00B47F0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rsid w:val="00B47F0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rsid w:val="00B47F0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rsid w:val="00B47F0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rsid w:val="00B47F0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B47F0A"/>
  </w:style>
  <w:style w:type="table" w:customStyle="1" w:styleId="TableNormal">
    <w:name w:val="Table Normal"/>
    <w:rsid w:val="00B47F0A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rsid w:val="00B47F0A"/>
    <w:pPr>
      <w:keepNext/>
      <w:keepLines/>
      <w:spacing w:before="480" w:after="120"/>
    </w:pPr>
    <w:rPr>
      <w:b/>
      <w:sz w:val="72"/>
      <w:szCs w:val="72"/>
    </w:rPr>
  </w:style>
  <w:style w:type="paragraph" w:customStyle="1" w:styleId="normal0">
    <w:name w:val="normal"/>
    <w:rsid w:val="00B47F0A"/>
  </w:style>
  <w:style w:type="table" w:customStyle="1" w:styleId="TableNormal0">
    <w:name w:val="Table Normal"/>
    <w:rsid w:val="00B47F0A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rsid w:val="00B47F0A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4">
    <w:name w:val="Table Grid"/>
    <w:basedOn w:val="a1"/>
    <w:uiPriority w:val="59"/>
    <w:rsid w:val="003339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semiHidden/>
    <w:unhideWhenUsed/>
    <w:rsid w:val="00C31D41"/>
    <w:rPr>
      <w:color w:val="0000FF"/>
      <w:u w:val="single"/>
    </w:rPr>
  </w:style>
  <w:style w:type="paragraph" w:styleId="a6">
    <w:name w:val="Normal (Web)"/>
    <w:basedOn w:val="a"/>
    <w:uiPriority w:val="99"/>
    <w:unhideWhenUsed/>
    <w:rsid w:val="00C31D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-wikidata">
    <w:name w:val="no-wikidata"/>
    <w:basedOn w:val="a0"/>
    <w:rsid w:val="004B0BDD"/>
  </w:style>
  <w:style w:type="character" w:styleId="a7">
    <w:name w:val="Strong"/>
    <w:basedOn w:val="a0"/>
    <w:uiPriority w:val="22"/>
    <w:qFormat/>
    <w:rsid w:val="006535F4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A33C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33C5B"/>
    <w:rPr>
      <w:rFonts w:ascii="Tahoma" w:hAnsi="Tahoma" w:cs="Tahoma"/>
      <w:sz w:val="16"/>
      <w:szCs w:val="16"/>
    </w:rPr>
  </w:style>
  <w:style w:type="character" w:styleId="aa">
    <w:name w:val="FollowedHyperlink"/>
    <w:basedOn w:val="a0"/>
    <w:uiPriority w:val="99"/>
    <w:semiHidden/>
    <w:unhideWhenUsed/>
    <w:rsid w:val="0039063B"/>
    <w:rPr>
      <w:color w:val="800080" w:themeColor="followedHyperlink"/>
      <w:u w:val="single"/>
    </w:rPr>
  </w:style>
  <w:style w:type="paragraph" w:customStyle="1" w:styleId="Default">
    <w:name w:val="Default"/>
    <w:rsid w:val="0090484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C21D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C21D27"/>
  </w:style>
  <w:style w:type="paragraph" w:styleId="ad">
    <w:name w:val="footer"/>
    <w:basedOn w:val="a"/>
    <w:link w:val="ae"/>
    <w:uiPriority w:val="99"/>
    <w:unhideWhenUsed/>
    <w:rsid w:val="00C21D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C21D27"/>
  </w:style>
  <w:style w:type="paragraph" w:customStyle="1" w:styleId="leftmargin">
    <w:name w:val="left_margin"/>
    <w:basedOn w:val="a"/>
    <w:rsid w:val="00C21D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">
    <w:name w:val="List Paragraph"/>
    <w:basedOn w:val="a"/>
    <w:uiPriority w:val="34"/>
    <w:qFormat/>
    <w:rsid w:val="00C81899"/>
    <w:pPr>
      <w:ind w:left="720"/>
      <w:contextualSpacing/>
    </w:pPr>
  </w:style>
  <w:style w:type="paragraph" w:styleId="af0">
    <w:name w:val="Subtitle"/>
    <w:basedOn w:val="normal0"/>
    <w:next w:val="normal0"/>
    <w:rsid w:val="00B47F0A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1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a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b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c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e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0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2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4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5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6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7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8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9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a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b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c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d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e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0">
    <w:basedOn w:val="TableNormal1"/>
    <w:rsid w:val="00B47F0A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+hgEtAcq/9lU4vfSt2b9abKjUrQ==">CgMxLjAaHwoBMBIaChgICVIUChJ0YWJsZS5xZ284NHd3N25ybHkaHwoBMRIaChgICVIUChJ0YWJsZS5rZ2Q0bnRvbzB2ZGMaHwoBMhIaChgICVIUChJ0YWJsZS5jbjdsdTh0emxpNDEaHwoBMxIaChgICVIUChJ0YWJsZS43Y3V4OTM4c3ByZTE4AHIhMTk1QlE2UGRKUXFLOGY5bGJZR0gxSmhfS2lqeUw5TlVm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3360</Words>
  <Characters>19158</Characters>
  <Application>Microsoft Office Word</Application>
  <DocSecurity>0</DocSecurity>
  <Lines>159</Lines>
  <Paragraphs>44</Paragraphs>
  <ScaleCrop>false</ScaleCrop>
  <Company>SPecialiST RePack</Company>
  <LinksUpToDate>false</LinksUpToDate>
  <CharactersWithSpaces>22474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Школа</cp:lastModifiedBy>
  <cp:revision>3</cp:revision>
  <dcterms:created xsi:type="dcterms:W3CDTF">2023-10-02T20:24:00Z</dcterms:created>
  <dcterms:modified xsi:type="dcterms:W3CDTF">2024-10-18T08:52:00Z</dcterms:modified>
</cp:coreProperties>
</file>